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8E" w:rsidRPr="00193D8E" w:rsidRDefault="00193D8E" w:rsidP="00193D8E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color w:val="303030"/>
          <w:sz w:val="45"/>
          <w:szCs w:val="45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sz w:val="45"/>
          <w:szCs w:val="45"/>
          <w:lang w:eastAsia="ru-RU"/>
        </w:rPr>
        <w:t>Диспансеризация 2017: какие года рождения попадают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В 2017 году под диспансеризацию попадают лица, год рождения которых начинается от 1996 и старше. Диспансеризация для населения — одна из обязательных процедур стационарного обследования, которой подлежат лица старше 21 года. Следующую процедуру тщательного стационарного обследования, после окончания диспансеризации в этом году, амбулаторный пациент имеет право пройти спустя три года после выписки.</w:t>
      </w:r>
    </w:p>
    <w:p w:rsidR="00193D8E" w:rsidRPr="00193D8E" w:rsidRDefault="00193D8E" w:rsidP="00193D8E">
      <w:pPr>
        <w:spacing w:after="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color w:val="FF0000"/>
          <w:kern w:val="0"/>
          <w:sz w:val="24"/>
          <w:szCs w:val="24"/>
          <w:lang w:eastAsia="ru-RU"/>
        </w:rPr>
        <w:t>Под диспансеризацию в 2017 году попадают</w:t>
      </w: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: </w:t>
      </w:r>
      <w:r w:rsidRPr="00193D8E">
        <w:rPr>
          <w:rFonts w:ascii="Helvetica" w:eastAsia="Times New Roman" w:hAnsi="Helvetica" w:cs="Helvetica"/>
          <w:color w:val="303030"/>
          <w:kern w:val="0"/>
          <w:sz w:val="24"/>
          <w:szCs w:val="24"/>
          <w:lang w:eastAsia="ru-RU"/>
        </w:rPr>
        <w:t>1921, 1924, 1927, 1930, 1933, 1936, 1939, 1942, 1945, 1948, 1951, 1954, 1957, 1960, 1963, 1966, 1969, 1972, 1975, 1978, 1981, 1984, 1987, 1990, 1993, 1996. 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В случае, если год вашего рождения на одну единицу большего ближайшего к нему из перечисленных лет, то диспансеризацию вы сможете будет пройти в 2018 году, если же на год меньше — то в 2019.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Такие процедуры необходимы для выявления опасных заболеваний на ранней стадии и предупреждения возникновения новых. Это и онкологические заболевания, и сердечнососудистые болезни, и многие хронические недуги, выявление которых позволяет быстро нейтрализовать угрозу здоровью и жизни. Диспансеризацию в 2017 можно пройти, имея на руках полис ОМС и в больнице, расположенной по месту постоянной прописки гражданина.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</w:p>
    <w:p w:rsidR="00193D8E" w:rsidRPr="00193D8E" w:rsidRDefault="00193D8E" w:rsidP="00193D8E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  <w:t>Что входит в процедуру диспансеризации в 2017 году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Первый и главный этап диспансеризации — обследование. Согласно регламенту, перед тем, как лечь на обследование, пациент должен заполнить бланк медицинского опросного листа, указав в нём следующее: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Рост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Вес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Показатели артериального давления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Заполнить графу о наличии или отсутствии хронических заболеваний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Особенности образа жизни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Трудовой режим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Наличие или отсутствие вредных привычек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В случае употребления алкоголя, указать на наличие или отсутствие фактов злоупотребления спиртным</w:t>
      </w:r>
    </w:p>
    <w:p w:rsidR="00193D8E" w:rsidRPr="00193D8E" w:rsidRDefault="00193D8E" w:rsidP="00193D8E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Подтвердить или опровергнуть факт употребления никотина. Если да, то в каком количестве ежедневно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lastRenderedPageBreak/>
        <w:t>Таким образом, врач, выписывая вам направление на прохождение процедуры диспансеризации, определяет виды анализов и обследований, которые вам необходимо пройти, в зависимости от пола, возраста, индивидуальных особенностей организма и вашу группу риска. В зависимости от того, каких годов рождения пациенты, диспансеризация в 2017 году будет отличаться характером медицинских профилактических процедур, которые входят в программу обследования.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</w:p>
    <w:p w:rsidR="00193D8E" w:rsidRPr="00193D8E" w:rsidRDefault="00193D8E" w:rsidP="00193D8E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  <w:t>Процедуры медицинского обследования для пациентов от 21 до 36 лет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В зависимости от того, какие года проходят процедуру диспансеризации в 2017 году, для каждого из возрастов предусмотрены разные виды медицинских обследований, которые включает программа плановой диспансеризации. Во время пребывания пациента на стационаре, в ходе обследований и сдачи анализов, он проходит через такие процедуры, как: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Общий анализ крови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Анализ мочи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Биохимический анализ крови из вены для выявления показателя холестерина в крови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Электрокардиограмма для проверки работы сердца и пульса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Для пациентов женского пола, предусмотрено обязательное гинекологическое обследование</w:t>
      </w:r>
    </w:p>
    <w:p w:rsidR="00193D8E" w:rsidRPr="00193D8E" w:rsidRDefault="00193D8E" w:rsidP="00193D8E">
      <w:pPr>
        <w:numPr>
          <w:ilvl w:val="0"/>
          <w:numId w:val="2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Флюорография или рентген лёгких для проверки на предмет наличия туберкулёза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</w:p>
    <w:p w:rsidR="00193D8E" w:rsidRPr="00193D8E" w:rsidRDefault="00193D8E" w:rsidP="00193D8E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  <w:t>Процедуры обследования для пациентов 39-90 лет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Для пациентов более старшего возраста, предусмотрена более расширенная программа обследования. В 2017 году пациенты 1927-1978 годов рождения во время диспансеризации, должны будут пройти следующие процедуры: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Углублённый анализ крови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Общий анализ мочи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Детальный анализ кала на предмет наличия кровяных подтёков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Урологическая процедура для выявления воспаления предстательной железы у мужчин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Гинекологическое обследование на выявление рака шейки матки у женщин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Прохождение ЭКГ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Флюорография лёгких для выявления наличия или отсутствия туберкулёза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proofErr w:type="spellStart"/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Маммологическое</w:t>
      </w:r>
      <w:proofErr w:type="spellEnd"/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 xml:space="preserve"> обследование для выявления рака груди у женщин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lastRenderedPageBreak/>
        <w:t>УЗИ органов пищеварения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Проверка остроты зрения</w:t>
      </w:r>
    </w:p>
    <w:p w:rsidR="00193D8E" w:rsidRPr="00193D8E" w:rsidRDefault="00193D8E" w:rsidP="00193D8E">
      <w:pPr>
        <w:numPr>
          <w:ilvl w:val="0"/>
          <w:numId w:val="3"/>
        </w:numPr>
        <w:spacing w:after="150" w:line="240" w:lineRule="auto"/>
        <w:ind w:left="360"/>
        <w:textAlignment w:val="baseline"/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inherit" w:eastAsia="Times New Roman" w:hAnsi="inherit" w:cs="Helvetica"/>
          <w:b w:val="0"/>
          <w:bCs w:val="0"/>
          <w:color w:val="303030"/>
          <w:kern w:val="0"/>
          <w:sz w:val="24"/>
          <w:szCs w:val="24"/>
          <w:lang w:eastAsia="ru-RU"/>
        </w:rPr>
        <w:t>Проверка нарушения кровообращения в организме</w:t>
      </w:r>
    </w:p>
    <w:p w:rsidR="00193D8E" w:rsidRPr="00193D8E" w:rsidRDefault="00193D8E" w:rsidP="00193D8E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  <w:t>Второй этап обследования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В случае, если у пациента будет выявлено какое-либо заболевание в ходе обследований на начальном этапе диспансеризации, он получит новое направление на уже более тщательное обследование.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Всё зависит от заболевания, которое обнаружится во время процедур.</w:t>
      </w:r>
    </w:p>
    <w:p w:rsidR="00193D8E" w:rsidRPr="00193D8E" w:rsidRDefault="00193D8E" w:rsidP="00193D8E">
      <w:pPr>
        <w:spacing w:after="150" w:line="600" w:lineRule="atLeast"/>
        <w:textAlignment w:val="baseline"/>
        <w:outlineLvl w:val="1"/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</w:pPr>
      <w:r w:rsidRPr="00193D8E">
        <w:rPr>
          <w:rFonts w:ascii="Helvetica" w:eastAsia="Times New Roman" w:hAnsi="Helvetica" w:cs="Helvetica"/>
          <w:color w:val="303030"/>
          <w:kern w:val="0"/>
          <w:sz w:val="36"/>
          <w:szCs w:val="36"/>
          <w:lang w:eastAsia="ru-RU"/>
        </w:rPr>
        <w:t>Для чего нужна диспансеризация?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Диспансеризация — дело сугубо добровольное. Эта процедура позволяет на ранних этапах выявить болезни, которым подвержен пациент. Если же более глубокого обследования не потребуется, спустя 10 дней стационара, пациент получает паспорт о здоровье с показателями анализов и рекомендациями по профилактике заболеваний.</w:t>
      </w:r>
    </w:p>
    <w:p w:rsidR="00193D8E" w:rsidRPr="00193D8E" w:rsidRDefault="00193D8E" w:rsidP="00193D8E">
      <w:pPr>
        <w:spacing w:after="210" w:line="240" w:lineRule="auto"/>
        <w:textAlignment w:val="baseline"/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</w:pPr>
      <w:r w:rsidRPr="00193D8E">
        <w:rPr>
          <w:rFonts w:ascii="Helvetica" w:eastAsia="Times New Roman" w:hAnsi="Helvetica" w:cs="Helvetica"/>
          <w:b w:val="0"/>
          <w:bCs w:val="0"/>
          <w:color w:val="303030"/>
          <w:kern w:val="0"/>
          <w:sz w:val="24"/>
          <w:szCs w:val="24"/>
          <w:lang w:eastAsia="ru-RU"/>
        </w:rPr>
        <w:t>Паспорт о здоровье поможет в дальнейшем повысить эффективность работы врачей.</w:t>
      </w:r>
    </w:p>
    <w:p w:rsidR="00827C62" w:rsidRDefault="00827C62"/>
    <w:sectPr w:rsidR="00827C62" w:rsidSect="007E1041">
      <w:type w:val="continuous"/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5E5"/>
    <w:multiLevelType w:val="multilevel"/>
    <w:tmpl w:val="2F82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E584B"/>
    <w:multiLevelType w:val="multilevel"/>
    <w:tmpl w:val="0A665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13661"/>
    <w:multiLevelType w:val="multilevel"/>
    <w:tmpl w:val="B7E8E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D8E"/>
    <w:rsid w:val="00193D8E"/>
    <w:rsid w:val="006B6D94"/>
    <w:rsid w:val="007E1041"/>
    <w:rsid w:val="00827C62"/>
    <w:rsid w:val="00983EEA"/>
    <w:rsid w:val="009D0F55"/>
    <w:rsid w:val="00A33BCE"/>
    <w:rsid w:val="00B2755A"/>
    <w:rsid w:val="00D86BB4"/>
    <w:rsid w:val="00F353B3"/>
    <w:rsid w:val="00F4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kern w:val="36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2"/>
  </w:style>
  <w:style w:type="paragraph" w:styleId="1">
    <w:name w:val="heading 1"/>
    <w:basedOn w:val="a"/>
    <w:link w:val="10"/>
    <w:uiPriority w:val="9"/>
    <w:qFormat/>
    <w:rsid w:val="00193D8E"/>
    <w:pPr>
      <w:spacing w:before="100" w:beforeAutospacing="1" w:after="100" w:afterAutospacing="1" w:line="240" w:lineRule="auto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93D8E"/>
    <w:pPr>
      <w:spacing w:before="100" w:beforeAutospacing="1" w:after="100" w:afterAutospacing="1" w:line="240" w:lineRule="auto"/>
      <w:outlineLvl w:val="1"/>
    </w:pPr>
    <w:rPr>
      <w:rFonts w:eastAsia="Times New Roman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8E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D8E"/>
    <w:rPr>
      <w:rFonts w:eastAsia="Times New Roman"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D8E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D8E"/>
    <w:rPr>
      <w:b/>
      <w:bCs/>
    </w:rPr>
  </w:style>
  <w:style w:type="character" w:customStyle="1" w:styleId="apple-converted-space">
    <w:name w:val="apple-converted-space"/>
    <w:basedOn w:val="a0"/>
    <w:rsid w:val="00193D8E"/>
  </w:style>
  <w:style w:type="paragraph" w:styleId="a5">
    <w:name w:val="Balloon Text"/>
    <w:basedOn w:val="a"/>
    <w:link w:val="a6"/>
    <w:uiPriority w:val="99"/>
    <w:semiHidden/>
    <w:unhideWhenUsed/>
    <w:rsid w:val="0019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2017-03-10T12:11:00Z</dcterms:created>
  <dcterms:modified xsi:type="dcterms:W3CDTF">2017-03-10T12:12:00Z</dcterms:modified>
</cp:coreProperties>
</file>