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156B" w:rsidRDefault="00656D91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3437890</wp:posOffset>
            </wp:positionH>
            <wp:positionV relativeFrom="paragraph">
              <wp:posOffset>-31750</wp:posOffset>
            </wp:positionV>
            <wp:extent cx="3229610" cy="78105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56B" w:rsidRDefault="00E6156B">
      <w:pPr>
        <w:rPr>
          <w:lang w:val="ru-RU"/>
        </w:rPr>
      </w:pPr>
    </w:p>
    <w:p w:rsidR="00E6156B" w:rsidRDefault="00E6156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6156B" w:rsidRDefault="00D378D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ООО «Джонсон &amp;  Джонсон»</w:t>
      </w:r>
    </w:p>
    <w:p w:rsidR="00E6156B" w:rsidRDefault="00E6156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6156B" w:rsidRDefault="00D378D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12-13 октября 2015 года</w:t>
      </w:r>
    </w:p>
    <w:p w:rsidR="00BC6293" w:rsidRDefault="00BC6293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E6156B" w:rsidRPr="009E4F2F" w:rsidRDefault="00D378DB" w:rsidP="009E4F2F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9E4F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В рамках </w:t>
      </w:r>
      <w:r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2-х дневного цикла </w:t>
      </w:r>
      <w:r w:rsidR="009E4F2F" w:rsidRPr="009E4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Первая</w:t>
      </w:r>
      <w:r w:rsidR="009E4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практическая школа </w:t>
      </w:r>
      <w:proofErr w:type="spellStart"/>
      <w:r w:rsidR="009E4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перинеологии</w:t>
      </w:r>
      <w:proofErr w:type="spellEnd"/>
      <w:r w:rsidR="009E4F2F" w:rsidRPr="009E4F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E6156B" w:rsidRDefault="00D378DB">
      <w:pPr>
        <w:spacing w:after="0" w:line="100" w:lineRule="atLeast"/>
        <w:jc w:val="center"/>
        <w:rPr>
          <w:rFonts w:ascii="Cambria" w:eastAsia="Times New Roman" w:hAnsi="Cambria" w:cs="Cambria"/>
          <w:b/>
          <w:bCs/>
          <w:i/>
          <w:color w:val="000000"/>
          <w:sz w:val="32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проводит</w:t>
      </w:r>
      <w:r w:rsidRPr="009E4F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Surgical</w:t>
      </w:r>
      <w:r w:rsidRPr="009E4F2F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Workshop</w:t>
      </w:r>
    </w:p>
    <w:p w:rsidR="00E6156B" w:rsidRDefault="00E6156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E6156B" w:rsidRPr="009E4F2F" w:rsidRDefault="00D378DB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Руководитель курсов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Профессор д.м.н.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Виктор Евсеевич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Радзинский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Заведующий кафедрой акушерства  и гинекологии РУДН</w:t>
      </w:r>
    </w:p>
    <w:p w:rsidR="00E6156B" w:rsidRPr="009E4F2F" w:rsidRDefault="00D378D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E4F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Авторы курса и преподаватель:</w:t>
      </w:r>
    </w:p>
    <w:p w:rsidR="00E6156B" w:rsidRPr="009E4F2F" w:rsidRDefault="00E6156B">
      <w:pPr>
        <w:pStyle w:val="MediumGrid1-Accent21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E6156B" w:rsidRPr="009E4F2F" w:rsidRDefault="00D378DB">
      <w:pPr>
        <w:pStyle w:val="MediumGrid1-Accent21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E4F2F">
        <w:rPr>
          <w:rFonts w:ascii="Times New Roman" w:hAnsi="Times New Roman" w:cs="Times New Roman"/>
          <w:sz w:val="24"/>
          <w:szCs w:val="24"/>
          <w:lang w:val="ru-RU"/>
        </w:rPr>
        <w:t>Духин</w:t>
      </w:r>
      <w:proofErr w:type="spellEnd"/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4F2F">
        <w:rPr>
          <w:rFonts w:ascii="Times New Roman" w:hAnsi="Times New Roman" w:cs="Times New Roman"/>
          <w:sz w:val="24"/>
          <w:szCs w:val="24"/>
          <w:lang w:val="ru-RU"/>
        </w:rPr>
        <w:t>Армен</w:t>
      </w:r>
      <w:proofErr w:type="spellEnd"/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 Олегович, профессор, врач акушер-гинеколог</w:t>
      </w:r>
    </w:p>
    <w:p w:rsidR="00E6156B" w:rsidRPr="009E4F2F" w:rsidRDefault="00D378DB">
      <w:pPr>
        <w:pStyle w:val="MediumGrid1-Accent21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E4F2F">
        <w:rPr>
          <w:rFonts w:ascii="Times New Roman" w:hAnsi="Times New Roman" w:cs="Times New Roman"/>
          <w:sz w:val="24"/>
          <w:szCs w:val="24"/>
          <w:lang w:val="ru-RU"/>
        </w:rPr>
        <w:t>Арютин</w:t>
      </w:r>
      <w:proofErr w:type="spellEnd"/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 Дмитрий Геннадьевич, к.м.н., врач акушер-гинеколог</w:t>
      </w:r>
    </w:p>
    <w:p w:rsidR="00E6156B" w:rsidRPr="009E4F2F" w:rsidRDefault="00D378DB">
      <w:pPr>
        <w:pStyle w:val="MediumGrid1-Accent21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Малинина Ольга Юрьевна, к.м.н., врач </w:t>
      </w:r>
      <w:proofErr w:type="spellStart"/>
      <w:r w:rsidRPr="009E4F2F">
        <w:rPr>
          <w:rFonts w:ascii="Times New Roman" w:hAnsi="Times New Roman" w:cs="Times New Roman"/>
          <w:sz w:val="24"/>
          <w:szCs w:val="24"/>
          <w:lang w:val="ru-RU"/>
        </w:rPr>
        <w:t>уролог-андролог</w:t>
      </w:r>
      <w:proofErr w:type="spellEnd"/>
      <w:r w:rsidRPr="009E4F2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156B" w:rsidRDefault="00D378DB">
      <w:pPr>
        <w:pStyle w:val="MediumGrid1-Accent21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4F2F">
        <w:rPr>
          <w:rFonts w:ascii="Times New Roman" w:hAnsi="Times New Roman" w:cs="Times New Roman"/>
          <w:sz w:val="24"/>
          <w:szCs w:val="24"/>
          <w:lang w:val="ru-RU"/>
        </w:rPr>
        <w:t>Белкина Наталья Николаевна, к.м.н., врач акушер-гинеколог.</w:t>
      </w:r>
    </w:p>
    <w:p w:rsidR="00E6156B" w:rsidRDefault="00D378DB">
      <w:pPr>
        <w:pStyle w:val="MediumGrid1-Accent21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Тониян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Константин Александрович, врач акушер-гинеколог</w:t>
      </w:r>
    </w:p>
    <w:p w:rsidR="00E6156B" w:rsidRDefault="00E6156B">
      <w:pPr>
        <w:pStyle w:val="MediumGrid1-Accent21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ru-RU"/>
        </w:rPr>
      </w:pPr>
    </w:p>
    <w:p w:rsidR="00E6156B" w:rsidRDefault="00D378DB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Место проведения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ГКБ №29 им. Н.Э. Баумана г. Москвы: Госпитальная пл., д. 2 </w:t>
      </w:r>
    </w:p>
    <w:p w:rsidR="00E6156B" w:rsidRDefault="00D378DB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Проезд: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М."Семеновская", трамвай 38, 43, 46, 50, М. "Авиамоторная", трамвай 38, 43, 46, 50.</w:t>
      </w:r>
    </w:p>
    <w:p w:rsidR="00E6156B" w:rsidRDefault="00E6156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E6156B" w:rsidRPr="009E4F2F" w:rsidRDefault="00D378DB">
      <w:pPr>
        <w:spacing w:after="0" w:line="100" w:lineRule="atLeast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Программа курсов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День первый</w:t>
      </w:r>
    </w:p>
    <w:p w:rsidR="00E6156B" w:rsidRPr="009E4F2F" w:rsidRDefault="00E6156B">
      <w:pPr>
        <w:spacing w:after="0" w:line="100" w:lineRule="atLeast"/>
        <w:jc w:val="both"/>
        <w:rPr>
          <w:lang w:val="ru-RU"/>
        </w:rPr>
      </w:pPr>
    </w:p>
    <w:p w:rsidR="00E6156B" w:rsidRDefault="00D378DB">
      <w:pPr>
        <w:tabs>
          <w:tab w:val="left" w:pos="1440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08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pl-PL"/>
        </w:rPr>
        <w:t>:45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Встреча у входа в конференц-зал 15 корпуса (1 этаж)</w:t>
      </w:r>
    </w:p>
    <w:p w:rsidR="00E6156B" w:rsidRDefault="00D378DB">
      <w:pPr>
        <w:tabs>
          <w:tab w:val="left" w:pos="1440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            Анатомический курс : Хирургическая анатомия промежности.</w:t>
      </w:r>
    </w:p>
    <w:p w:rsidR="00E6156B" w:rsidRDefault="00D378DB">
      <w:pPr>
        <w:tabs>
          <w:tab w:val="left" w:pos="1440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                                                ( Теория и практика)</w:t>
      </w:r>
    </w:p>
    <w:p w:rsidR="00E6156B" w:rsidRDefault="00D378DB">
      <w:pPr>
        <w:tabs>
          <w:tab w:val="left" w:pos="144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преподаватель: Кузин Александр Николаевич, к.м.н., доцент, оперативная хирургия НГМСУ</w:t>
      </w:r>
    </w:p>
    <w:p w:rsidR="00E6156B" w:rsidRDefault="00E6156B">
      <w:pPr>
        <w:spacing w:after="0" w:line="100" w:lineRule="atLeast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156B" w:rsidRDefault="00D378DB">
      <w:pPr>
        <w:tabs>
          <w:tab w:val="left" w:pos="1440"/>
        </w:tabs>
        <w:spacing w:after="0" w:line="100" w:lineRule="atLeast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     14:00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Конференц-зал. Доклад на темы:</w:t>
      </w:r>
    </w:p>
    <w:p w:rsidR="00E6156B" w:rsidRDefault="00E6156B">
      <w:pPr>
        <w:tabs>
          <w:tab w:val="left" w:pos="1440"/>
        </w:tabs>
        <w:spacing w:after="0" w:line="100" w:lineRule="atLeast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156B" w:rsidRPr="009E4F2F" w:rsidRDefault="00D378DB">
      <w:pPr>
        <w:pStyle w:val="MediumGrid1-Accent2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E4F2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Коррекция </w:t>
      </w:r>
      <w:proofErr w:type="spellStart"/>
      <w:r w:rsidRPr="009E4F2F">
        <w:rPr>
          <w:rFonts w:ascii="Times New Roman" w:hAnsi="Times New Roman" w:cs="Times New Roman"/>
          <w:sz w:val="24"/>
          <w:szCs w:val="24"/>
          <w:u w:val="single"/>
          <w:lang w:val="ru-RU"/>
        </w:rPr>
        <w:t>аногенитальной</w:t>
      </w:r>
      <w:proofErr w:type="spellEnd"/>
      <w:r w:rsidRPr="009E4F2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зоны.  Интимная контурная пластика: </w:t>
      </w:r>
    </w:p>
    <w:p w:rsidR="00E6156B" w:rsidRPr="009E4F2F" w:rsidRDefault="00E6156B">
      <w:pPr>
        <w:pStyle w:val="MediumGrid1-Accent21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E6156B" w:rsidRPr="009E4F2F" w:rsidRDefault="00D378DB">
      <w:pPr>
        <w:pStyle w:val="MediumGrid1-Accent2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Инъекционные методы коррекции с помощью современных сертифицированных препаратов на основе </w:t>
      </w:r>
      <w:proofErr w:type="spellStart"/>
      <w:r w:rsidRPr="009E4F2F">
        <w:rPr>
          <w:rFonts w:ascii="Times New Roman" w:hAnsi="Times New Roman" w:cs="Times New Roman"/>
          <w:sz w:val="24"/>
          <w:szCs w:val="24"/>
          <w:lang w:val="ru-RU"/>
        </w:rPr>
        <w:t>гиалуроновой</w:t>
      </w:r>
      <w:proofErr w:type="spellEnd"/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 кислоты</w:t>
      </w:r>
    </w:p>
    <w:p w:rsidR="00E6156B" w:rsidRPr="009E4F2F" w:rsidRDefault="00D378DB">
      <w:pPr>
        <w:pStyle w:val="MediumGrid1-Accent21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ru-RU"/>
        </w:rPr>
      </w:pPr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- коррекция возрастных и послеродовых </w:t>
      </w:r>
      <w:proofErr w:type="spellStart"/>
      <w:r w:rsidRPr="009E4F2F">
        <w:rPr>
          <w:rFonts w:ascii="Times New Roman" w:hAnsi="Times New Roman" w:cs="Times New Roman"/>
          <w:sz w:val="24"/>
          <w:szCs w:val="24"/>
          <w:lang w:val="ru-RU"/>
        </w:rPr>
        <w:t>инволютивных</w:t>
      </w:r>
      <w:proofErr w:type="spellEnd"/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 изменений </w:t>
      </w:r>
      <w:proofErr w:type="spellStart"/>
      <w:r w:rsidRPr="009E4F2F">
        <w:rPr>
          <w:rFonts w:ascii="Times New Roman" w:hAnsi="Times New Roman" w:cs="Times New Roman"/>
          <w:sz w:val="24"/>
          <w:szCs w:val="24"/>
          <w:lang w:val="ru-RU"/>
        </w:rPr>
        <w:t>аногенитальной</w:t>
      </w:r>
      <w:proofErr w:type="spellEnd"/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 области</w:t>
      </w:r>
    </w:p>
    <w:p w:rsidR="00E6156B" w:rsidRPr="009E4F2F" w:rsidRDefault="00D378DB">
      <w:pPr>
        <w:pStyle w:val="MediumGrid1-Accent21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ru-RU"/>
        </w:rPr>
      </w:pPr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9E4F2F">
        <w:rPr>
          <w:rFonts w:ascii="Times New Roman" w:hAnsi="Times New Roman" w:cs="Times New Roman"/>
          <w:sz w:val="24"/>
          <w:szCs w:val="24"/>
          <w:lang w:val="ru-RU"/>
        </w:rPr>
        <w:t>лабиопластика</w:t>
      </w:r>
      <w:proofErr w:type="spellEnd"/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 - восполнение объема и коррекция формы больших и малых половых губ </w:t>
      </w:r>
    </w:p>
    <w:p w:rsidR="00E6156B" w:rsidRPr="009E4F2F" w:rsidRDefault="00D378DB">
      <w:pPr>
        <w:pStyle w:val="MediumGrid1-Accent21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ru-RU"/>
        </w:rPr>
      </w:pPr>
      <w:r w:rsidRPr="009E4F2F">
        <w:rPr>
          <w:rFonts w:ascii="Times New Roman" w:hAnsi="Times New Roman" w:cs="Times New Roman"/>
          <w:sz w:val="24"/>
          <w:szCs w:val="24"/>
          <w:lang w:val="ru-RU"/>
        </w:rPr>
        <w:t>- коррекция асимметрии, деформации промежности (анатомические, посттравматические, послеродовые, послеоперационные)</w:t>
      </w:r>
    </w:p>
    <w:p w:rsidR="00E6156B" w:rsidRPr="009E4F2F" w:rsidRDefault="00D378DB">
      <w:pPr>
        <w:pStyle w:val="MediumGrid1-Accent21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ru-RU"/>
        </w:rPr>
      </w:pPr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9E4F2F">
        <w:rPr>
          <w:rFonts w:ascii="Times New Roman" w:hAnsi="Times New Roman" w:cs="Times New Roman"/>
          <w:sz w:val="24"/>
          <w:szCs w:val="24"/>
          <w:lang w:val="ru-RU"/>
        </w:rPr>
        <w:t>клиторопластика</w:t>
      </w:r>
      <w:proofErr w:type="spellEnd"/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 – увеличение объема головки и кармана (мантии) клитора</w:t>
      </w:r>
    </w:p>
    <w:p w:rsidR="00E6156B" w:rsidRPr="009E4F2F" w:rsidRDefault="00D378DB">
      <w:pPr>
        <w:pStyle w:val="MediumGrid1-Accent21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ru-RU"/>
        </w:rPr>
      </w:pPr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- лечение ксероза </w:t>
      </w:r>
      <w:proofErr w:type="spellStart"/>
      <w:r w:rsidRPr="009E4F2F">
        <w:rPr>
          <w:rFonts w:ascii="Times New Roman" w:hAnsi="Times New Roman" w:cs="Times New Roman"/>
          <w:sz w:val="24"/>
          <w:szCs w:val="24"/>
          <w:lang w:val="ru-RU"/>
        </w:rPr>
        <w:t>аногенитальной</w:t>
      </w:r>
      <w:proofErr w:type="spellEnd"/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 области </w:t>
      </w:r>
    </w:p>
    <w:p w:rsidR="00E6156B" w:rsidRPr="009E4F2F" w:rsidRDefault="00D378DB">
      <w:pPr>
        <w:pStyle w:val="MediumGrid1-Accent21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ru-RU"/>
        </w:rPr>
      </w:pPr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- лечение </w:t>
      </w:r>
      <w:proofErr w:type="spellStart"/>
      <w:r w:rsidRPr="009E4F2F">
        <w:rPr>
          <w:rFonts w:ascii="Times New Roman" w:hAnsi="Times New Roman" w:cs="Times New Roman"/>
          <w:sz w:val="24"/>
          <w:szCs w:val="24"/>
          <w:lang w:val="ru-RU"/>
        </w:rPr>
        <w:t>склерозирующего</w:t>
      </w:r>
      <w:proofErr w:type="spellEnd"/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4F2F">
        <w:rPr>
          <w:rFonts w:ascii="Times New Roman" w:hAnsi="Times New Roman" w:cs="Times New Roman"/>
          <w:sz w:val="24"/>
          <w:szCs w:val="24"/>
          <w:lang w:val="ru-RU"/>
        </w:rPr>
        <w:t>лихена</w:t>
      </w:r>
      <w:proofErr w:type="spellEnd"/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9E4F2F">
        <w:rPr>
          <w:rFonts w:ascii="Times New Roman" w:hAnsi="Times New Roman" w:cs="Times New Roman"/>
          <w:sz w:val="24"/>
          <w:szCs w:val="24"/>
          <w:lang w:val="ru-RU"/>
        </w:rPr>
        <w:t>крауроза</w:t>
      </w:r>
      <w:proofErr w:type="spellEnd"/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 вульвы) </w:t>
      </w:r>
    </w:p>
    <w:p w:rsidR="00E6156B" w:rsidRPr="009E4F2F" w:rsidRDefault="00D378DB">
      <w:pPr>
        <w:pStyle w:val="MediumGrid1-Accent21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ru-RU"/>
        </w:rPr>
      </w:pPr>
      <w:r w:rsidRPr="009E4F2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лечение </w:t>
      </w:r>
      <w:proofErr w:type="spellStart"/>
      <w:r w:rsidRPr="009E4F2F">
        <w:rPr>
          <w:rFonts w:ascii="Times New Roman" w:hAnsi="Times New Roman" w:cs="Times New Roman"/>
          <w:sz w:val="24"/>
          <w:szCs w:val="24"/>
          <w:lang w:val="ru-RU"/>
        </w:rPr>
        <w:t>диспареунии</w:t>
      </w:r>
      <w:proofErr w:type="spellEnd"/>
    </w:p>
    <w:p w:rsidR="00E6156B" w:rsidRPr="009E4F2F" w:rsidRDefault="00D378DB">
      <w:pPr>
        <w:pStyle w:val="MediumGrid1-Accent21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ru-RU"/>
        </w:rPr>
      </w:pPr>
      <w:r w:rsidRPr="009E4F2F">
        <w:rPr>
          <w:rFonts w:ascii="Times New Roman" w:hAnsi="Times New Roman" w:cs="Times New Roman"/>
          <w:sz w:val="24"/>
          <w:szCs w:val="24"/>
          <w:lang w:val="ru-RU"/>
        </w:rPr>
        <w:t>- лечение вагинизма</w:t>
      </w:r>
    </w:p>
    <w:p w:rsidR="00E6156B" w:rsidRPr="009E4F2F" w:rsidRDefault="00D378DB">
      <w:pPr>
        <w:pStyle w:val="MediumGrid1-Accent21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ru-RU"/>
        </w:rPr>
      </w:pPr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- лечение анальных трещин </w:t>
      </w:r>
    </w:p>
    <w:p w:rsidR="00E6156B" w:rsidRPr="009E4F2F" w:rsidRDefault="00D378DB">
      <w:pPr>
        <w:pStyle w:val="MediumGrid1-Accent2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Аугментация зоны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E4F2F">
        <w:rPr>
          <w:rFonts w:ascii="Times New Roman" w:hAnsi="Times New Roman" w:cs="Times New Roman"/>
          <w:sz w:val="24"/>
          <w:szCs w:val="24"/>
          <w:lang w:val="ru-RU"/>
        </w:rPr>
        <w:t>. Улучшение качества сексуальной жизни:</w:t>
      </w:r>
    </w:p>
    <w:p w:rsidR="00E6156B" w:rsidRPr="009E4F2F" w:rsidRDefault="00D378DB">
      <w:pPr>
        <w:pStyle w:val="MediumGrid1-Accent21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ru-RU"/>
        </w:rPr>
      </w:pPr>
      <w:r w:rsidRPr="009E4F2F">
        <w:rPr>
          <w:rFonts w:ascii="Times New Roman" w:hAnsi="Times New Roman" w:cs="Times New Roman"/>
          <w:sz w:val="24"/>
          <w:szCs w:val="24"/>
          <w:lang w:val="ru-RU"/>
        </w:rPr>
        <w:t>- лечение недостаточного достижения сексуального удовлетворения и</w:t>
      </w:r>
      <w:r w:rsidRPr="009E4F2F">
        <w:rPr>
          <w:sz w:val="24"/>
          <w:szCs w:val="24"/>
          <w:lang w:val="ru-RU"/>
        </w:rPr>
        <w:t xml:space="preserve"> </w:t>
      </w:r>
      <w:proofErr w:type="spellStart"/>
      <w:r w:rsidRPr="009E4F2F">
        <w:rPr>
          <w:rFonts w:ascii="Times New Roman" w:hAnsi="Times New Roman" w:cs="Times New Roman"/>
          <w:sz w:val="24"/>
          <w:szCs w:val="24"/>
          <w:lang w:val="ru-RU"/>
        </w:rPr>
        <w:t>аноргазмии</w:t>
      </w:r>
      <w:proofErr w:type="spellEnd"/>
      <w:r w:rsidRPr="009E4F2F">
        <w:rPr>
          <w:sz w:val="24"/>
          <w:szCs w:val="24"/>
          <w:lang w:val="ru-RU"/>
        </w:rPr>
        <w:t xml:space="preserve"> </w:t>
      </w:r>
    </w:p>
    <w:p w:rsidR="00E6156B" w:rsidRDefault="00D378DB">
      <w:pPr>
        <w:pStyle w:val="MediumGrid1-Accent2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Мезотерапия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урогинекологии</w:t>
      </w:r>
      <w:proofErr w:type="spellEnd"/>
    </w:p>
    <w:p w:rsidR="00E6156B" w:rsidRDefault="00D378DB">
      <w:pPr>
        <w:pStyle w:val="MediumGrid1-Accent21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восстановление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лубрикации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аногенитальной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</w:p>
    <w:p w:rsidR="00E6156B" w:rsidRDefault="00E6156B">
      <w:pPr>
        <w:pStyle w:val="MediumGrid1-Accent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56B" w:rsidRPr="009E4F2F" w:rsidRDefault="00D378DB">
      <w:pPr>
        <w:pStyle w:val="MediumGrid1-Accent2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4F2F">
        <w:rPr>
          <w:rFonts w:ascii="Times New Roman" w:hAnsi="Times New Roman" w:cs="Times New Roman"/>
          <w:sz w:val="24"/>
          <w:szCs w:val="24"/>
          <w:u w:val="single"/>
          <w:lang w:val="ru-RU"/>
        </w:rPr>
        <w:t>Методы коррекции опущения стенок влагалища.</w:t>
      </w:r>
    </w:p>
    <w:p w:rsidR="00E6156B" w:rsidRPr="009E4F2F" w:rsidRDefault="00D378DB">
      <w:pPr>
        <w:pStyle w:val="MediumGrid1-Accent21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E6156B" w:rsidRPr="009E4F2F" w:rsidRDefault="00D378DB">
      <w:pPr>
        <w:pStyle w:val="MediumGrid1-Accent21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4F2F">
        <w:rPr>
          <w:rFonts w:ascii="Times New Roman" w:hAnsi="Times New Roman" w:cs="Times New Roman"/>
          <w:sz w:val="24"/>
          <w:szCs w:val="24"/>
          <w:lang w:val="ru-RU"/>
        </w:rPr>
        <w:t>Анатомия и физиология тазового дна. Особенности строения. Несостоятельность тазового дна: этиология, патогенез, современные методы коррекции.</w:t>
      </w:r>
    </w:p>
    <w:p w:rsidR="00E6156B" w:rsidRDefault="00D378DB">
      <w:pPr>
        <w:pStyle w:val="MediumGrid1-Accent21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Малоинвазивная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перинеопластика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(Long lift)</w:t>
      </w:r>
    </w:p>
    <w:p w:rsidR="00E6156B" w:rsidRPr="009E4F2F" w:rsidRDefault="00D378DB">
      <w:pPr>
        <w:pStyle w:val="MediumGrid1-Accent21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Задняя </w:t>
      </w:r>
      <w:proofErr w:type="spellStart"/>
      <w:r w:rsidRPr="009E4F2F">
        <w:rPr>
          <w:rFonts w:ascii="Times New Roman" w:hAnsi="Times New Roman" w:cs="Times New Roman"/>
          <w:sz w:val="24"/>
          <w:szCs w:val="24"/>
          <w:lang w:val="ru-RU"/>
        </w:rPr>
        <w:t>кольпоперинеорафия</w:t>
      </w:r>
      <w:proofErr w:type="spellEnd"/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 с вагинальным </w:t>
      </w:r>
      <w:proofErr w:type="spellStart"/>
      <w:r w:rsidRPr="009E4F2F">
        <w:rPr>
          <w:rFonts w:ascii="Times New Roman" w:hAnsi="Times New Roman" w:cs="Times New Roman"/>
          <w:sz w:val="24"/>
          <w:szCs w:val="24"/>
          <w:lang w:val="ru-RU"/>
        </w:rPr>
        <w:t>лифтингом</w:t>
      </w:r>
      <w:proofErr w:type="spellEnd"/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Long</w:t>
      </w:r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lift</w:t>
      </w:r>
      <w:r w:rsidRPr="009E4F2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6156B" w:rsidRPr="009E4F2F" w:rsidRDefault="00E6156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:rsidR="00E6156B" w:rsidRPr="009E4F2F" w:rsidRDefault="00D378DB">
      <w:pPr>
        <w:pStyle w:val="12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4F2F">
        <w:rPr>
          <w:rFonts w:ascii="Times New Roman" w:hAnsi="Times New Roman" w:cs="Times New Roman"/>
          <w:sz w:val="24"/>
          <w:szCs w:val="24"/>
          <w:u w:val="single"/>
          <w:lang w:val="ru-RU"/>
        </w:rPr>
        <w:t>Диагностика урогенитальных расстройств у женщин и малоинвазивные способы их коррекции.</w:t>
      </w:r>
    </w:p>
    <w:p w:rsidR="00E6156B" w:rsidRDefault="00D378DB">
      <w:pPr>
        <w:pStyle w:val="12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Лечение стрессовой </w:t>
      </w:r>
      <w:proofErr w:type="spellStart"/>
      <w:r w:rsidRPr="009E4F2F">
        <w:rPr>
          <w:rFonts w:ascii="Times New Roman" w:hAnsi="Times New Roman" w:cs="Times New Roman"/>
          <w:sz w:val="24"/>
          <w:szCs w:val="24"/>
          <w:lang w:val="ru-RU"/>
        </w:rPr>
        <w:t>инконтиненции</w:t>
      </w:r>
      <w:proofErr w:type="spellEnd"/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</w:t>
      </w:r>
      <w:proofErr w:type="spellStart"/>
      <w:r w:rsidRPr="009E4F2F">
        <w:rPr>
          <w:rFonts w:ascii="Times New Roman" w:hAnsi="Times New Roman" w:cs="Times New Roman"/>
          <w:sz w:val="24"/>
          <w:szCs w:val="24"/>
          <w:lang w:val="ru-RU"/>
        </w:rPr>
        <w:t>объемобразующего</w:t>
      </w:r>
      <w:proofErr w:type="spellEnd"/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 геля в </w:t>
      </w:r>
      <w:proofErr w:type="spellStart"/>
      <w:r w:rsidRPr="009E4F2F">
        <w:rPr>
          <w:rFonts w:ascii="Times New Roman" w:hAnsi="Times New Roman" w:cs="Times New Roman"/>
          <w:sz w:val="24"/>
          <w:szCs w:val="24"/>
          <w:lang w:val="ru-RU"/>
        </w:rPr>
        <w:t>периуретральной</w:t>
      </w:r>
      <w:proofErr w:type="spellEnd"/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 зоне.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Инконти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6156B" w:rsidRDefault="00E6156B">
      <w:pPr>
        <w:pStyle w:val="12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6156B" w:rsidRPr="009E4F2F" w:rsidRDefault="00D378DB">
      <w:pPr>
        <w:pStyle w:val="12"/>
        <w:spacing w:after="0" w:line="240" w:lineRule="auto"/>
        <w:ind w:left="726"/>
        <w:rPr>
          <w:rFonts w:ascii="Times New Roman" w:hAnsi="Times New Roman" w:cs="Times New Roman"/>
          <w:sz w:val="24"/>
          <w:szCs w:val="24"/>
          <w:lang w:val="ru-RU"/>
        </w:rPr>
      </w:pPr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5.     </w:t>
      </w:r>
      <w:proofErr w:type="spellStart"/>
      <w:r w:rsidRPr="009E4F2F">
        <w:rPr>
          <w:rFonts w:ascii="Times New Roman" w:hAnsi="Times New Roman" w:cs="Times New Roman"/>
          <w:sz w:val="24"/>
          <w:szCs w:val="24"/>
          <w:u w:val="single"/>
          <w:lang w:val="ru-RU"/>
        </w:rPr>
        <w:t>Миниинвазивная</w:t>
      </w:r>
      <w:proofErr w:type="spellEnd"/>
      <w:r w:rsidRPr="009E4F2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коррекция рецидивирующего цистита у женщин</w:t>
      </w:r>
      <w:r w:rsidRPr="009E4F2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6156B" w:rsidRPr="009E4F2F" w:rsidRDefault="00D378DB">
      <w:pPr>
        <w:pStyle w:val="12"/>
        <w:spacing w:after="0" w:line="240" w:lineRule="auto"/>
        <w:ind w:left="726"/>
        <w:rPr>
          <w:rFonts w:ascii="Times New Roman" w:hAnsi="Times New Roman" w:cs="Times New Roman"/>
          <w:sz w:val="24"/>
          <w:szCs w:val="24"/>
          <w:lang w:val="ru-RU"/>
        </w:rPr>
      </w:pPr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6156B" w:rsidRPr="009E4F2F" w:rsidRDefault="00D378DB">
      <w:pPr>
        <w:pStyle w:val="12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Современный взгляд на лечение цистита. Восстановление </w:t>
      </w:r>
      <w:r>
        <w:rPr>
          <w:rFonts w:ascii="Times New Roman" w:hAnsi="Times New Roman" w:cs="Times New Roman"/>
          <w:sz w:val="24"/>
          <w:szCs w:val="24"/>
        </w:rPr>
        <w:t>GAG</w:t>
      </w:r>
      <w:r w:rsidRPr="009E4F2F">
        <w:rPr>
          <w:rFonts w:ascii="Times New Roman" w:hAnsi="Times New Roman" w:cs="Times New Roman"/>
          <w:sz w:val="24"/>
          <w:szCs w:val="24"/>
          <w:lang w:val="ru-RU"/>
        </w:rPr>
        <w:t>-слоя мочевого пузыря.</w:t>
      </w:r>
    </w:p>
    <w:p w:rsidR="00E6156B" w:rsidRPr="009E4F2F" w:rsidRDefault="00D378DB">
      <w:pPr>
        <w:pStyle w:val="12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Инъекционные техники  коррекции низкорасположенной уретры с помощью </w:t>
      </w:r>
      <w:proofErr w:type="spellStart"/>
      <w:r w:rsidRPr="009E4F2F">
        <w:rPr>
          <w:rFonts w:ascii="Times New Roman" w:hAnsi="Times New Roman" w:cs="Times New Roman"/>
          <w:sz w:val="24"/>
          <w:szCs w:val="24"/>
          <w:lang w:val="ru-RU"/>
        </w:rPr>
        <w:t>обьемобразующих</w:t>
      </w:r>
      <w:proofErr w:type="spellEnd"/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 препаратов.</w:t>
      </w:r>
    </w:p>
    <w:p w:rsidR="00E6156B" w:rsidRPr="009E4F2F" w:rsidRDefault="00E6156B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E6156B" w:rsidRPr="009E4F2F" w:rsidRDefault="00E6156B">
      <w:pPr>
        <w:pStyle w:val="MediumGrid1-Accent21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  <w:lang w:val="ru-RU"/>
        </w:rPr>
      </w:pPr>
    </w:p>
    <w:p w:rsidR="00E6156B" w:rsidRDefault="00D378DB">
      <w:pPr>
        <w:pStyle w:val="MediumGrid1-Accent21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Практическая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часть</w:t>
      </w:r>
      <w:proofErr w:type="spellEnd"/>
    </w:p>
    <w:p w:rsidR="00E6156B" w:rsidRDefault="00E6156B">
      <w:pPr>
        <w:pStyle w:val="MediumGrid1-Accent21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E6156B" w:rsidRPr="009E4F2F" w:rsidRDefault="00D378DB">
      <w:pPr>
        <w:pStyle w:val="MediumGrid1-Accent2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E4F2F">
        <w:rPr>
          <w:rFonts w:ascii="Times New Roman" w:hAnsi="Times New Roman" w:cs="Times New Roman"/>
          <w:b/>
          <w:szCs w:val="20"/>
          <w:lang w:val="ru-RU"/>
        </w:rPr>
        <w:t xml:space="preserve">Методика применения препаратов на основе </w:t>
      </w:r>
      <w:proofErr w:type="spellStart"/>
      <w:r w:rsidRPr="009E4F2F">
        <w:rPr>
          <w:rFonts w:ascii="Times New Roman" w:hAnsi="Times New Roman" w:cs="Times New Roman"/>
          <w:b/>
          <w:szCs w:val="20"/>
          <w:lang w:val="ru-RU"/>
        </w:rPr>
        <w:t>гиалуроновой</w:t>
      </w:r>
      <w:proofErr w:type="spellEnd"/>
      <w:r w:rsidRPr="009E4F2F">
        <w:rPr>
          <w:rFonts w:ascii="Times New Roman" w:hAnsi="Times New Roman" w:cs="Times New Roman"/>
          <w:b/>
          <w:szCs w:val="20"/>
          <w:lang w:val="ru-RU"/>
        </w:rPr>
        <w:t xml:space="preserve"> кислоты  в урогинекологической практике</w:t>
      </w:r>
      <w:r w:rsidRPr="009E4F2F">
        <w:rPr>
          <w:rFonts w:ascii="Times New Roman" w:hAnsi="Times New Roman" w:cs="Times New Roman"/>
          <w:szCs w:val="20"/>
          <w:lang w:val="ru-RU"/>
        </w:rPr>
        <w:t xml:space="preserve"> </w:t>
      </w:r>
      <w:r w:rsidRPr="009E4F2F">
        <w:rPr>
          <w:rFonts w:ascii="Times New Roman" w:hAnsi="Times New Roman" w:cs="Times New Roman"/>
          <w:sz w:val="20"/>
          <w:szCs w:val="20"/>
          <w:lang w:val="ru-RU"/>
        </w:rPr>
        <w:t>(постановка руки)</w:t>
      </w:r>
    </w:p>
    <w:p w:rsidR="00E6156B" w:rsidRPr="009E4F2F" w:rsidRDefault="00D378DB">
      <w:pPr>
        <w:pStyle w:val="MediumGrid1-Accent21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4F2F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9E4F2F">
        <w:rPr>
          <w:rFonts w:ascii="Times New Roman" w:hAnsi="Times New Roman" w:cs="Times New Roman"/>
          <w:sz w:val="24"/>
          <w:szCs w:val="24"/>
          <w:lang w:val="ru-RU"/>
        </w:rPr>
        <w:t>интимная контурная пластика</w:t>
      </w:r>
    </w:p>
    <w:p w:rsidR="00E6156B" w:rsidRPr="009E4F2F" w:rsidRDefault="00D378DB">
      <w:pPr>
        <w:pStyle w:val="MediumGrid1-Accent21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- введение </w:t>
      </w:r>
      <w:proofErr w:type="spellStart"/>
      <w:r w:rsidRPr="009E4F2F">
        <w:rPr>
          <w:rFonts w:ascii="Times New Roman" w:hAnsi="Times New Roman" w:cs="Times New Roman"/>
          <w:sz w:val="24"/>
          <w:szCs w:val="24"/>
          <w:lang w:val="ru-RU"/>
        </w:rPr>
        <w:t>объемобразующего</w:t>
      </w:r>
      <w:proofErr w:type="spellEnd"/>
      <w:r w:rsidRPr="009E4F2F">
        <w:rPr>
          <w:rFonts w:ascii="Times New Roman" w:hAnsi="Times New Roman" w:cs="Times New Roman"/>
          <w:sz w:val="24"/>
          <w:szCs w:val="24"/>
          <w:lang w:val="ru-RU"/>
        </w:rPr>
        <w:t xml:space="preserve"> геля при стрессовом недержании мочи</w:t>
      </w:r>
    </w:p>
    <w:p w:rsidR="00E6156B" w:rsidRPr="009E4F2F" w:rsidRDefault="00E6156B">
      <w:pPr>
        <w:pStyle w:val="MediumGrid1-Accent21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E6156B" w:rsidRDefault="00D378DB">
      <w:pPr>
        <w:pStyle w:val="MediumGrid1-Accent21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9E4F2F">
        <w:rPr>
          <w:rFonts w:ascii="Times New Roman" w:hAnsi="Times New Roman" w:cs="Times New Roman"/>
          <w:sz w:val="20"/>
          <w:szCs w:val="20"/>
          <w:lang w:val="ru-RU"/>
        </w:rPr>
        <w:t xml:space="preserve">2.    </w:t>
      </w:r>
      <w:proofErr w:type="spellStart"/>
      <w:r w:rsidRPr="009E4F2F">
        <w:rPr>
          <w:rFonts w:ascii="Times New Roman" w:hAnsi="Times New Roman" w:cs="Times New Roman"/>
          <w:b/>
          <w:bCs/>
          <w:lang w:val="ru-RU"/>
        </w:rPr>
        <w:t>Малоинвазивная</w:t>
      </w:r>
      <w:proofErr w:type="spellEnd"/>
      <w:r w:rsidRPr="009E4F2F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9E4F2F">
        <w:rPr>
          <w:rFonts w:ascii="Times New Roman" w:hAnsi="Times New Roman" w:cs="Times New Roman"/>
          <w:b/>
          <w:bCs/>
          <w:lang w:val="ru-RU"/>
        </w:rPr>
        <w:t>перинеопластика</w:t>
      </w:r>
      <w:proofErr w:type="spellEnd"/>
      <w:r w:rsidRPr="009E4F2F">
        <w:rPr>
          <w:rFonts w:ascii="Times New Roman" w:hAnsi="Times New Roman" w:cs="Times New Roman"/>
          <w:b/>
          <w:bCs/>
          <w:lang w:val="ru-RU"/>
        </w:rPr>
        <w:t xml:space="preserve"> в сочетании с </w:t>
      </w:r>
      <w:proofErr w:type="spellStart"/>
      <w:r w:rsidRPr="009E4F2F">
        <w:rPr>
          <w:rFonts w:ascii="Times New Roman" w:hAnsi="Times New Roman" w:cs="Times New Roman"/>
          <w:b/>
          <w:bCs/>
          <w:lang w:val="ru-RU"/>
        </w:rPr>
        <w:t>объемобразующими</w:t>
      </w:r>
      <w:proofErr w:type="spellEnd"/>
      <w:r w:rsidRPr="009E4F2F">
        <w:rPr>
          <w:rFonts w:ascii="Times New Roman" w:hAnsi="Times New Roman" w:cs="Times New Roman"/>
          <w:b/>
          <w:bCs/>
          <w:lang w:val="ru-RU"/>
        </w:rPr>
        <w:t xml:space="preserve"> гелями.</w:t>
      </w:r>
    </w:p>
    <w:p w:rsidR="00E6156B" w:rsidRDefault="00E6156B">
      <w:pPr>
        <w:pStyle w:val="MediumGrid1-Accent21"/>
        <w:tabs>
          <w:tab w:val="left" w:pos="144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E6156B" w:rsidRPr="009E4F2F" w:rsidRDefault="00E6156B">
      <w:pPr>
        <w:tabs>
          <w:tab w:val="left" w:pos="1440"/>
        </w:tabs>
        <w:spacing w:after="0" w:line="100" w:lineRule="atLeast"/>
        <w:rPr>
          <w:lang w:val="ru-RU"/>
        </w:rPr>
      </w:pPr>
    </w:p>
    <w:p w:rsidR="00E6156B" w:rsidRPr="009E4F2F" w:rsidRDefault="00E6156B">
      <w:pPr>
        <w:tabs>
          <w:tab w:val="left" w:pos="1440"/>
        </w:tabs>
        <w:spacing w:after="0" w:line="100" w:lineRule="atLeast"/>
        <w:rPr>
          <w:lang w:val="ru-RU"/>
        </w:rPr>
      </w:pPr>
    </w:p>
    <w:p w:rsidR="00E6156B" w:rsidRDefault="009E4F2F" w:rsidP="009E4F2F">
      <w:pPr>
        <w:tabs>
          <w:tab w:val="left" w:pos="6975"/>
        </w:tabs>
        <w:spacing w:after="0" w:line="100" w:lineRule="atLeast"/>
        <w:rPr>
          <w:lang w:val="ru-RU"/>
        </w:rPr>
      </w:pPr>
      <w:r>
        <w:rPr>
          <w:lang w:val="ru-RU"/>
        </w:rPr>
        <w:tab/>
      </w:r>
    </w:p>
    <w:p w:rsidR="009E4F2F" w:rsidRDefault="009E4F2F" w:rsidP="009E4F2F">
      <w:pPr>
        <w:tabs>
          <w:tab w:val="left" w:pos="6975"/>
        </w:tabs>
        <w:spacing w:after="0" w:line="100" w:lineRule="atLeast"/>
        <w:rPr>
          <w:lang w:val="ru-RU"/>
        </w:rPr>
      </w:pPr>
    </w:p>
    <w:p w:rsidR="009E4F2F" w:rsidRDefault="009E4F2F" w:rsidP="009E4F2F">
      <w:pPr>
        <w:tabs>
          <w:tab w:val="left" w:pos="6975"/>
        </w:tabs>
        <w:spacing w:after="0" w:line="100" w:lineRule="atLeast"/>
        <w:rPr>
          <w:lang w:val="ru-RU"/>
        </w:rPr>
      </w:pPr>
    </w:p>
    <w:p w:rsidR="009E4F2F" w:rsidRDefault="009E4F2F" w:rsidP="009E4F2F">
      <w:pPr>
        <w:tabs>
          <w:tab w:val="left" w:pos="6975"/>
        </w:tabs>
        <w:spacing w:after="0" w:line="100" w:lineRule="atLeast"/>
        <w:rPr>
          <w:lang w:val="ru-RU"/>
        </w:rPr>
      </w:pPr>
    </w:p>
    <w:p w:rsidR="009E4F2F" w:rsidRPr="009E4F2F" w:rsidRDefault="009E4F2F" w:rsidP="009E4F2F">
      <w:pPr>
        <w:tabs>
          <w:tab w:val="left" w:pos="6975"/>
        </w:tabs>
        <w:spacing w:after="0" w:line="100" w:lineRule="atLeast"/>
        <w:rPr>
          <w:lang w:val="ru-RU"/>
        </w:rPr>
      </w:pPr>
    </w:p>
    <w:p w:rsidR="00E6156B" w:rsidRPr="009E4F2F" w:rsidRDefault="00E6156B">
      <w:pPr>
        <w:tabs>
          <w:tab w:val="left" w:pos="1440"/>
        </w:tabs>
        <w:spacing w:after="0" w:line="100" w:lineRule="atLeast"/>
        <w:rPr>
          <w:lang w:val="ru-RU"/>
        </w:rPr>
      </w:pPr>
    </w:p>
    <w:p w:rsidR="00E6156B" w:rsidRPr="009E4F2F" w:rsidRDefault="00E6156B">
      <w:pPr>
        <w:tabs>
          <w:tab w:val="left" w:pos="1440"/>
        </w:tabs>
        <w:spacing w:after="0" w:line="100" w:lineRule="atLeast"/>
        <w:rPr>
          <w:lang w:val="ru-RU"/>
        </w:rPr>
      </w:pPr>
    </w:p>
    <w:p w:rsidR="00E6156B" w:rsidRPr="009E4F2F" w:rsidRDefault="00E6156B">
      <w:pPr>
        <w:tabs>
          <w:tab w:val="left" w:pos="1440"/>
        </w:tabs>
        <w:spacing w:after="0" w:line="100" w:lineRule="atLeast"/>
        <w:rPr>
          <w:lang w:val="ru-RU"/>
        </w:rPr>
      </w:pPr>
    </w:p>
    <w:p w:rsidR="00E6156B" w:rsidRPr="009E4F2F" w:rsidRDefault="00E6156B">
      <w:pPr>
        <w:tabs>
          <w:tab w:val="left" w:pos="1440"/>
        </w:tabs>
        <w:spacing w:after="0" w:line="100" w:lineRule="atLeast"/>
        <w:ind w:left="1440" w:hanging="1440"/>
        <w:rPr>
          <w:lang w:val="ru-RU"/>
        </w:rPr>
      </w:pPr>
    </w:p>
    <w:p w:rsidR="00E6156B" w:rsidRDefault="00E6156B">
      <w:pPr>
        <w:spacing w:after="0" w:line="100" w:lineRule="atLeast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156B" w:rsidRPr="009E4F2F" w:rsidRDefault="00D378DB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E4F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День второй:</w:t>
      </w:r>
    </w:p>
    <w:p w:rsidR="00E6156B" w:rsidRPr="009E4F2F" w:rsidRDefault="00D378DB">
      <w:pPr>
        <w:tabs>
          <w:tab w:val="left" w:pos="1440"/>
        </w:tabs>
        <w:spacing w:after="0" w:line="100" w:lineRule="atLeast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9:00</w:t>
      </w:r>
      <w:r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ab/>
      </w:r>
      <w:r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Конференц-зал. Доклад подготовленных больных. Вступительное слово.</w:t>
      </w:r>
    </w:p>
    <w:p w:rsidR="00E6156B" w:rsidRDefault="00D378DB">
      <w:pPr>
        <w:tabs>
          <w:tab w:val="left" w:pos="1440"/>
        </w:tabs>
        <w:spacing w:after="0" w:line="100" w:lineRule="atLeast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10:00 – 15:30</w:t>
      </w:r>
      <w:r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Работа в операционной. Показательные операции (последовательность операций может быть изменена)</w:t>
      </w:r>
    </w:p>
    <w:p w:rsidR="001A6FC0" w:rsidRPr="009E4F2F" w:rsidRDefault="001A6FC0">
      <w:pPr>
        <w:tabs>
          <w:tab w:val="left" w:pos="1440"/>
        </w:tabs>
        <w:spacing w:after="0" w:line="100" w:lineRule="atLeast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:rsidR="00E6156B" w:rsidRDefault="00D378DB">
      <w:pPr>
        <w:tabs>
          <w:tab w:val="left" w:pos="1440"/>
        </w:tabs>
        <w:spacing w:after="0" w:line="100" w:lineRule="atLeast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ab/>
      </w:r>
      <w:r w:rsidRPr="009E4F2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1-я операция:</w:t>
      </w:r>
      <w:r w:rsidRPr="009E4F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E4F2F">
        <w:rPr>
          <w:rFonts w:ascii="Times New Roman" w:eastAsia="Times New Roman" w:hAnsi="Times New Roman" w:cs="Times New Roman"/>
          <w:color w:val="000000"/>
          <w:sz w:val="28"/>
          <w:szCs w:val="28"/>
        </w:rPr>
        <w:t>TVT</w:t>
      </w:r>
      <w:r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4F2F">
        <w:rPr>
          <w:rFonts w:ascii="Times New Roman" w:eastAsia="Times New Roman" w:hAnsi="Times New Roman" w:cs="Times New Roman"/>
          <w:color w:val="000000"/>
          <w:sz w:val="28"/>
          <w:szCs w:val="28"/>
        </w:rPr>
        <w:t>ABBREVO</w:t>
      </w:r>
      <w:r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</w:p>
    <w:p w:rsidR="001A6FC0" w:rsidRPr="009E4F2F" w:rsidRDefault="001A6FC0">
      <w:pPr>
        <w:tabs>
          <w:tab w:val="left" w:pos="1440"/>
        </w:tabs>
        <w:spacing w:after="0" w:line="100" w:lineRule="atLeast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A6FC0" w:rsidRDefault="00D378DB">
      <w:pPr>
        <w:tabs>
          <w:tab w:val="left" w:pos="1440"/>
        </w:tabs>
        <w:spacing w:after="0" w:line="100" w:lineRule="atLeast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E4F2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2-я операция:</w:t>
      </w:r>
      <w:r w:rsidRPr="009E4F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E4F2F">
        <w:rPr>
          <w:rFonts w:ascii="Times New Roman" w:eastAsia="Times New Roman" w:hAnsi="Times New Roman" w:cs="Times New Roman"/>
          <w:color w:val="000000"/>
          <w:sz w:val="28"/>
          <w:szCs w:val="28"/>
        </w:rPr>
        <w:t>TVT</w:t>
      </w:r>
      <w:r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9E4F2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</w:p>
    <w:p w:rsidR="00E6156B" w:rsidRPr="009E4F2F" w:rsidRDefault="00D378DB">
      <w:pPr>
        <w:tabs>
          <w:tab w:val="left" w:pos="1440"/>
        </w:tabs>
        <w:spacing w:after="0" w:line="100" w:lineRule="atLeast"/>
        <w:ind w:left="1440" w:hanging="14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</w:p>
    <w:p w:rsidR="00E6156B" w:rsidRDefault="00D378DB">
      <w:pPr>
        <w:tabs>
          <w:tab w:val="left" w:pos="1440"/>
        </w:tabs>
        <w:spacing w:after="0" w:line="100" w:lineRule="atLeast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E4F2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3</w:t>
      </w:r>
      <w:r w:rsidRPr="009E4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-я операция: </w:t>
      </w:r>
      <w:r w:rsidRPr="009E4F2F">
        <w:rPr>
          <w:rFonts w:ascii="Times New Roman" w:eastAsia="Times New Roman" w:hAnsi="Times New Roman" w:cs="Times New Roman"/>
          <w:color w:val="000000"/>
          <w:sz w:val="28"/>
          <w:szCs w:val="28"/>
        </w:rPr>
        <w:t>TVT</w:t>
      </w:r>
      <w:r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-О</w:t>
      </w:r>
    </w:p>
    <w:p w:rsidR="001A6FC0" w:rsidRPr="009E4F2F" w:rsidRDefault="001A6FC0">
      <w:pPr>
        <w:tabs>
          <w:tab w:val="left" w:pos="1440"/>
        </w:tabs>
        <w:spacing w:after="0" w:line="100" w:lineRule="atLeast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6156B" w:rsidRDefault="001A6FC0">
      <w:pPr>
        <w:tabs>
          <w:tab w:val="left" w:pos="1440"/>
        </w:tabs>
        <w:spacing w:after="0" w:line="100" w:lineRule="atLeast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</w:t>
      </w:r>
      <w:r w:rsidR="00D378DB" w:rsidRPr="009E4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4-я операция</w:t>
      </w:r>
      <w:r w:rsidR="00D378DB"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TVT ABBREVO +  </w:t>
      </w:r>
      <w:proofErr w:type="spellStart"/>
      <w:r w:rsidR="00D378DB"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Малоинвазивная</w:t>
      </w:r>
      <w:proofErr w:type="spellEnd"/>
      <w:r w:rsidR="00D378DB"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378DB"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перинеопластика</w:t>
      </w:r>
      <w:proofErr w:type="spellEnd"/>
      <w:r w:rsidR="00D378DB"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A6FC0" w:rsidRPr="009E4F2F" w:rsidRDefault="001A6FC0">
      <w:pPr>
        <w:tabs>
          <w:tab w:val="left" w:pos="1440"/>
        </w:tabs>
        <w:spacing w:after="0" w:line="100" w:lineRule="atLeast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6156B" w:rsidRDefault="001A6FC0">
      <w:pPr>
        <w:tabs>
          <w:tab w:val="left" w:pos="1440"/>
        </w:tabs>
        <w:spacing w:after="0" w:line="100" w:lineRule="atLeast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</w:t>
      </w:r>
      <w:r w:rsidR="00D378DB"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D378DB" w:rsidRPr="009E4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-я операция:</w:t>
      </w:r>
      <w:r w:rsidR="00D378DB"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TVT-O + </w:t>
      </w:r>
      <w:proofErr w:type="spellStart"/>
      <w:r w:rsidR="00D378DB"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Малоинвазивная</w:t>
      </w:r>
      <w:proofErr w:type="spellEnd"/>
      <w:r w:rsidR="00D378DB"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378DB"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перинеопластика</w:t>
      </w:r>
      <w:proofErr w:type="spellEnd"/>
    </w:p>
    <w:p w:rsidR="001A6FC0" w:rsidRPr="009E4F2F" w:rsidRDefault="001A6FC0">
      <w:pPr>
        <w:tabs>
          <w:tab w:val="left" w:pos="1440"/>
        </w:tabs>
        <w:spacing w:after="0" w:line="100" w:lineRule="atLeast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6156B" w:rsidRPr="009E4F2F" w:rsidRDefault="001A6FC0">
      <w:pPr>
        <w:tabs>
          <w:tab w:val="left" w:pos="1440"/>
        </w:tabs>
        <w:spacing w:after="0" w:line="100" w:lineRule="atLeast"/>
        <w:ind w:left="1440" w:hanging="1440"/>
        <w:rPr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</w:t>
      </w:r>
      <w:r w:rsidR="00D378DB" w:rsidRPr="009E4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6-я операция</w:t>
      </w:r>
      <w:r w:rsidR="00D378DB"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TVT-О + Задняя </w:t>
      </w:r>
      <w:proofErr w:type="spellStart"/>
      <w:r w:rsidR="00D378DB"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кольпоперинеорафия</w:t>
      </w:r>
      <w:proofErr w:type="spellEnd"/>
      <w:r w:rsidR="00D378DB"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вагинальным </w:t>
      </w:r>
      <w:proofErr w:type="spellStart"/>
      <w:r w:rsidR="00D378DB"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лифтингом</w:t>
      </w:r>
      <w:proofErr w:type="spellEnd"/>
      <w:r w:rsidR="00D378DB"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E6156B" w:rsidRPr="009E4F2F" w:rsidRDefault="00E6156B">
      <w:pPr>
        <w:tabs>
          <w:tab w:val="left" w:pos="1440"/>
        </w:tabs>
        <w:spacing w:after="0" w:line="100" w:lineRule="atLeast"/>
        <w:ind w:left="1440" w:hanging="1440"/>
        <w:rPr>
          <w:sz w:val="28"/>
          <w:szCs w:val="28"/>
          <w:lang w:val="ru-RU"/>
        </w:rPr>
      </w:pPr>
    </w:p>
    <w:p w:rsidR="00E6156B" w:rsidRDefault="00D378DB">
      <w:pPr>
        <w:tabs>
          <w:tab w:val="left" w:pos="1440"/>
        </w:tabs>
        <w:spacing w:after="0" w:line="100" w:lineRule="atLeast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15:30 – 16:00</w:t>
      </w:r>
      <w:r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Кофе-брейк</w:t>
      </w:r>
    </w:p>
    <w:p w:rsidR="00BC6293" w:rsidRPr="009E4F2F" w:rsidRDefault="00BC6293">
      <w:pPr>
        <w:tabs>
          <w:tab w:val="left" w:pos="1440"/>
        </w:tabs>
        <w:spacing w:after="0" w:line="100" w:lineRule="atLeast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6156B" w:rsidRDefault="00D378DB">
      <w:pPr>
        <w:tabs>
          <w:tab w:val="left" w:pos="1440"/>
        </w:tabs>
        <w:spacing w:after="0" w:line="100" w:lineRule="atLeast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16:00 – 17:00</w:t>
      </w:r>
      <w:r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Конференц-зал. Лекция </w:t>
      </w:r>
      <w:r w:rsidRPr="009E4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«От </w:t>
      </w:r>
      <w:r w:rsidRPr="009E4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TVT</w:t>
      </w:r>
      <w:r w:rsidRPr="009E4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-</w:t>
      </w:r>
      <w:r w:rsidRPr="009E4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</w:t>
      </w:r>
      <w:r w:rsidRPr="009E4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к </w:t>
      </w:r>
      <w:r w:rsidRPr="009E4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TVT</w:t>
      </w:r>
      <w:r w:rsidRPr="009E4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-</w:t>
      </w:r>
      <w:proofErr w:type="spellStart"/>
      <w:r w:rsidRPr="009E4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Abbrevo</w:t>
      </w:r>
      <w:proofErr w:type="spellEnd"/>
      <w:r w:rsidRPr="009E4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»</w:t>
      </w:r>
      <w:r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C6293" w:rsidRPr="009E4F2F" w:rsidRDefault="00BC6293">
      <w:pPr>
        <w:tabs>
          <w:tab w:val="left" w:pos="1440"/>
        </w:tabs>
        <w:spacing w:after="0" w:line="100" w:lineRule="atLeast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6156B" w:rsidRPr="009E4F2F" w:rsidRDefault="00D378DB">
      <w:pPr>
        <w:tabs>
          <w:tab w:val="left" w:pos="1440"/>
        </w:tabs>
        <w:spacing w:after="0" w:line="100" w:lineRule="atLeast"/>
        <w:ind w:left="1440" w:hanging="14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4F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E4F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Вопросы и обсуждение. Заключительная часть. </w:t>
      </w:r>
    </w:p>
    <w:p w:rsidR="00E6156B" w:rsidRPr="009E4F2F" w:rsidRDefault="00D378DB">
      <w:pPr>
        <w:tabs>
          <w:tab w:val="left" w:pos="1440"/>
        </w:tabs>
        <w:spacing w:after="0" w:line="100" w:lineRule="atLeast"/>
        <w:ind w:left="1440" w:hanging="144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E4F2F">
        <w:rPr>
          <w:rFonts w:ascii="Times New Roman" w:eastAsia="Times New Roman" w:hAnsi="Times New Roman" w:cs="Times New Roman"/>
          <w:sz w:val="28"/>
          <w:szCs w:val="28"/>
          <w:lang w:val="ru-RU"/>
        </w:rPr>
        <w:t>18:00</w:t>
      </w:r>
      <w:r w:rsidRPr="009E4F2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Выезд из больницы.</w:t>
      </w:r>
    </w:p>
    <w:p w:rsidR="00E6156B" w:rsidRDefault="00E6156B">
      <w:pPr>
        <w:spacing w:after="0" w:line="100" w:lineRule="atLeast"/>
        <w:ind w:left="144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E6156B" w:rsidRPr="009E4F2F" w:rsidRDefault="00D378DB">
      <w:pPr>
        <w:pStyle w:val="MediumGrid1-Accent21"/>
        <w:tabs>
          <w:tab w:val="left" w:pos="3054"/>
        </w:tabs>
        <w:ind w:left="663"/>
        <w:rPr>
          <w:rFonts w:ascii="Times New Roman" w:hAnsi="Times New Roman" w:cs="Times New Roman"/>
          <w:sz w:val="20"/>
          <w:szCs w:val="20"/>
          <w:lang w:val="ru-RU"/>
        </w:rPr>
      </w:pPr>
      <w:r w:rsidRPr="009E4F2F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Условия участия*:</w:t>
      </w:r>
    </w:p>
    <w:p w:rsidR="00E6156B" w:rsidRPr="009E4F2F" w:rsidRDefault="00D378DB">
      <w:pPr>
        <w:pStyle w:val="MediumGrid1-Accent21"/>
        <w:rPr>
          <w:rFonts w:ascii="Times New Roman" w:hAnsi="Times New Roman" w:cs="Times New Roman"/>
          <w:sz w:val="20"/>
          <w:szCs w:val="20"/>
          <w:lang w:val="ru-RU"/>
        </w:rPr>
      </w:pPr>
      <w:r w:rsidRPr="009E4F2F">
        <w:rPr>
          <w:rFonts w:ascii="Times New Roman" w:hAnsi="Times New Roman" w:cs="Times New Roman"/>
          <w:sz w:val="20"/>
          <w:szCs w:val="20"/>
          <w:lang w:val="ru-RU"/>
        </w:rPr>
        <w:t xml:space="preserve">Стоимость </w:t>
      </w:r>
      <w:r w:rsidRPr="009E4F2F">
        <w:rPr>
          <w:rFonts w:ascii="Times New Roman" w:hAnsi="Times New Roman" w:cs="Times New Roman"/>
          <w:b/>
          <w:sz w:val="20"/>
          <w:szCs w:val="20"/>
          <w:lang w:val="ru-RU"/>
        </w:rPr>
        <w:t>двухдневного</w:t>
      </w:r>
      <w:r w:rsidRPr="009E4F2F">
        <w:rPr>
          <w:rFonts w:ascii="Times New Roman" w:hAnsi="Times New Roman" w:cs="Times New Roman"/>
          <w:sz w:val="20"/>
          <w:szCs w:val="20"/>
          <w:lang w:val="ru-RU"/>
        </w:rPr>
        <w:t xml:space="preserve"> обучения – 38</w:t>
      </w:r>
      <w:r w:rsidRPr="009E4F2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000</w:t>
      </w:r>
      <w:r w:rsidRPr="009E4F2F">
        <w:rPr>
          <w:rFonts w:ascii="Times New Roman" w:hAnsi="Times New Roman" w:cs="Times New Roman"/>
          <w:sz w:val="20"/>
          <w:szCs w:val="20"/>
          <w:lang w:val="ru-RU"/>
        </w:rPr>
        <w:t xml:space="preserve"> рублей.</w:t>
      </w:r>
    </w:p>
    <w:p w:rsidR="00E6156B" w:rsidRPr="009E4F2F" w:rsidRDefault="00D378DB">
      <w:pPr>
        <w:pStyle w:val="MediumGrid1-Accent21"/>
        <w:tabs>
          <w:tab w:val="left" w:pos="3054"/>
        </w:tabs>
        <w:rPr>
          <w:rFonts w:ascii="Times New Roman" w:hAnsi="Times New Roman" w:cs="Times New Roman"/>
          <w:sz w:val="20"/>
          <w:szCs w:val="20"/>
          <w:lang w:val="ru-RU"/>
        </w:rPr>
      </w:pPr>
      <w:r w:rsidRPr="009E4F2F">
        <w:rPr>
          <w:rFonts w:ascii="Times New Roman" w:hAnsi="Times New Roman" w:cs="Times New Roman"/>
          <w:sz w:val="20"/>
          <w:szCs w:val="20"/>
          <w:lang w:val="ru-RU"/>
        </w:rPr>
        <w:t>После окончания курса выдается:</w:t>
      </w:r>
    </w:p>
    <w:p w:rsidR="00E6156B" w:rsidRPr="009E4F2F" w:rsidRDefault="00D378DB">
      <w:pPr>
        <w:pStyle w:val="MediumGrid1-Accent21"/>
        <w:tabs>
          <w:tab w:val="left" w:pos="3054"/>
        </w:tabs>
        <w:rPr>
          <w:rFonts w:ascii="Times New Roman" w:hAnsi="Times New Roman" w:cs="Times New Roman"/>
          <w:sz w:val="20"/>
          <w:szCs w:val="20"/>
          <w:lang w:val="ru-RU"/>
        </w:rPr>
      </w:pPr>
      <w:r w:rsidRPr="009E4F2F">
        <w:rPr>
          <w:rFonts w:ascii="Times New Roman" w:hAnsi="Times New Roman" w:cs="Times New Roman"/>
          <w:sz w:val="20"/>
          <w:szCs w:val="20"/>
          <w:lang w:val="ru-RU"/>
        </w:rPr>
        <w:t>- сертификат государственного образца</w:t>
      </w:r>
      <w:r w:rsidRPr="009E4F2F">
        <w:rPr>
          <w:rFonts w:ascii="Times New Roman" w:eastAsia="MS Mincho" w:hAnsi="Times New Roman" w:cs="Times New Roman"/>
          <w:b/>
          <w:bCs/>
          <w:color w:val="3F3F3F"/>
          <w:sz w:val="16"/>
          <w:szCs w:val="16"/>
          <w:lang w:val="ru-RU"/>
        </w:rPr>
        <w:t xml:space="preserve"> </w:t>
      </w:r>
    </w:p>
    <w:p w:rsidR="00E6156B" w:rsidRPr="009E4F2F" w:rsidRDefault="00D378DB">
      <w:pPr>
        <w:pStyle w:val="MediumGrid1-Accent21"/>
        <w:rPr>
          <w:rFonts w:ascii="Times New Roman" w:hAnsi="Times New Roman" w:cs="Times New Roman"/>
          <w:sz w:val="20"/>
          <w:szCs w:val="20"/>
          <w:lang w:val="ru-RU"/>
        </w:rPr>
      </w:pPr>
      <w:r w:rsidRPr="009E4F2F">
        <w:rPr>
          <w:rFonts w:ascii="Times New Roman" w:hAnsi="Times New Roman" w:cs="Times New Roman"/>
          <w:sz w:val="20"/>
          <w:szCs w:val="20"/>
          <w:lang w:val="ru-RU"/>
        </w:rPr>
        <w:t>* Оплата осуществляется наличными на месте обучения или предварительно по безналичному расчету.</w:t>
      </w:r>
    </w:p>
    <w:p w:rsidR="00E6156B" w:rsidRPr="009E4F2F" w:rsidRDefault="00D378DB">
      <w:pPr>
        <w:pStyle w:val="MediumGrid1-Accent21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E4F2F">
        <w:rPr>
          <w:rFonts w:ascii="Times New Roman" w:hAnsi="Times New Roman" w:cs="Times New Roman"/>
          <w:sz w:val="20"/>
          <w:szCs w:val="20"/>
          <w:lang w:val="ru-RU"/>
        </w:rPr>
        <w:t>* Для участников курса действуют специальные цены на препараты.</w:t>
      </w:r>
    </w:p>
    <w:p w:rsidR="00E6156B" w:rsidRPr="009E4F2F" w:rsidRDefault="00D378DB">
      <w:pPr>
        <w:pStyle w:val="MediumGrid1-Accent21"/>
        <w:rPr>
          <w:rFonts w:ascii="Times New Roman" w:hAnsi="Times New Roman" w:cs="Times New Roman"/>
          <w:sz w:val="20"/>
          <w:szCs w:val="20"/>
          <w:lang w:val="ru-RU"/>
        </w:rPr>
      </w:pPr>
      <w:r w:rsidRPr="009E4F2F">
        <w:rPr>
          <w:rFonts w:ascii="Times New Roman" w:hAnsi="Times New Roman" w:cs="Times New Roman"/>
          <w:b/>
          <w:sz w:val="20"/>
          <w:szCs w:val="20"/>
          <w:lang w:val="ru-RU"/>
        </w:rPr>
        <w:t>Требования к участникам:</w:t>
      </w:r>
    </w:p>
    <w:p w:rsidR="00E6156B" w:rsidRPr="009E4F2F" w:rsidRDefault="00D378DB">
      <w:pPr>
        <w:pStyle w:val="MediumGrid1-Accent21"/>
        <w:rPr>
          <w:rFonts w:ascii="Times New Roman" w:hAnsi="Times New Roman" w:cs="Times New Roman"/>
          <w:sz w:val="20"/>
          <w:szCs w:val="20"/>
          <w:lang w:val="ru-RU"/>
        </w:rPr>
      </w:pPr>
      <w:r w:rsidRPr="009E4F2F">
        <w:rPr>
          <w:rFonts w:ascii="Times New Roman" w:hAnsi="Times New Roman" w:cs="Times New Roman"/>
          <w:sz w:val="20"/>
          <w:szCs w:val="20"/>
          <w:lang w:val="ru-RU"/>
        </w:rPr>
        <w:t>Документы: копия врачебного диплома и сертификата специалиста, копия паспорта (1-ая стр., прописка)</w:t>
      </w:r>
    </w:p>
    <w:p w:rsidR="00E6156B" w:rsidRPr="009E4F2F" w:rsidRDefault="00D378DB">
      <w:pPr>
        <w:pStyle w:val="MediumGrid1-Accent21"/>
        <w:rPr>
          <w:rFonts w:ascii="Times New Roman" w:hAnsi="Times New Roman" w:cs="Times New Roman"/>
          <w:color w:val="C5000B"/>
          <w:sz w:val="24"/>
          <w:szCs w:val="24"/>
          <w:u w:val="single"/>
          <w:lang w:val="ru-RU"/>
        </w:rPr>
      </w:pPr>
      <w:r w:rsidRPr="009E4F2F">
        <w:rPr>
          <w:rFonts w:ascii="Times New Roman" w:hAnsi="Times New Roman" w:cs="Times New Roman"/>
          <w:sz w:val="20"/>
          <w:szCs w:val="20"/>
          <w:lang w:val="ru-RU"/>
        </w:rPr>
        <w:t>Модель для индивидуальной практики (если есть, приветствуется)</w:t>
      </w:r>
    </w:p>
    <w:p w:rsidR="00E6156B" w:rsidRDefault="00D378DB">
      <w:pPr>
        <w:pStyle w:val="MediumGrid1-Accent2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9E4F2F">
        <w:rPr>
          <w:rFonts w:ascii="Times New Roman" w:hAnsi="Times New Roman" w:cs="Times New Roman"/>
          <w:color w:val="C5000B"/>
          <w:sz w:val="24"/>
          <w:szCs w:val="24"/>
          <w:u w:val="single"/>
          <w:lang w:val="ru-RU"/>
        </w:rPr>
        <w:t>Медицинский халат, хирургический костюм, сменная обувь</w:t>
      </w:r>
    </w:p>
    <w:p w:rsidR="00E6156B" w:rsidRDefault="00D378D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lastRenderedPageBreak/>
        <w:t>Время проведения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ru-RU"/>
        </w:rPr>
        <w:t>начало в 09:00, сбор курсантов в холле 15 корпуса в 08:45</w:t>
      </w:r>
    </w:p>
    <w:p w:rsidR="00E6156B" w:rsidRDefault="00E6156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E6156B" w:rsidRDefault="00D378D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Длительность курсов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2 рабочих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6156B" w:rsidRDefault="00D378D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После завершения курса участникам выдаются сертификаты.</w:t>
      </w:r>
    </w:p>
    <w:p w:rsidR="00E6156B" w:rsidRDefault="00E6156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E6156B" w:rsidRDefault="00D378DB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По вопросам обучения обращаться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Москва, Крылатская, 17, специалист по продукции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отдела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Этикон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Эндохирургия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Энергия и Гинекология»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Гребнева Екатерина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тел.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+7 916 332-0488.</w:t>
      </w:r>
    </w:p>
    <w:p w:rsidR="00E6156B" w:rsidRDefault="00E6156B">
      <w:pPr>
        <w:spacing w:after="0" w:line="100" w:lineRule="atLeast"/>
        <w:jc w:val="both"/>
      </w:pPr>
    </w:p>
    <w:p w:rsidR="00E6156B" w:rsidRPr="009E4F2F" w:rsidRDefault="00D378DB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0"/>
          <w:lang w:val="ru-RU"/>
        </w:rPr>
      </w:pPr>
      <w:r w:rsidRPr="009E4F2F">
        <w:rPr>
          <w:rFonts w:ascii="Cambria" w:eastAsia="Cambria" w:hAnsi="Cambria" w:cs="Cambria"/>
          <w:b/>
          <w:bCs/>
          <w:i/>
          <w:iCs/>
          <w:color w:val="0F243E"/>
          <w:sz w:val="28"/>
          <w:szCs w:val="20"/>
          <w:lang w:val="ru-RU"/>
        </w:rPr>
        <w:t>ООО “</w:t>
      </w:r>
      <w:proofErr w:type="spellStart"/>
      <w:r w:rsidRPr="009E4F2F">
        <w:rPr>
          <w:rFonts w:ascii="Cambria" w:eastAsia="Cambria" w:hAnsi="Cambria" w:cs="Cambria"/>
          <w:b/>
          <w:bCs/>
          <w:i/>
          <w:iCs/>
          <w:color w:val="0F243E"/>
          <w:sz w:val="28"/>
          <w:szCs w:val="20"/>
          <w:lang w:val="ru-RU"/>
        </w:rPr>
        <w:t>Артбьютицентр</w:t>
      </w:r>
      <w:proofErr w:type="spellEnd"/>
      <w:r w:rsidRPr="009E4F2F">
        <w:rPr>
          <w:rFonts w:ascii="Cambria" w:eastAsia="Cambria" w:hAnsi="Cambria" w:cs="Cambria"/>
          <w:b/>
          <w:bCs/>
          <w:i/>
          <w:iCs/>
          <w:color w:val="0F243E"/>
          <w:sz w:val="28"/>
          <w:szCs w:val="20"/>
          <w:lang w:val="ru-RU"/>
        </w:rPr>
        <w:t>”  Малинина Татьяна    +79250364449</w:t>
      </w:r>
    </w:p>
    <w:p w:rsidR="00E6156B" w:rsidRDefault="00D378DB">
      <w:pPr>
        <w:pStyle w:val="MediumGrid1-Accent21"/>
        <w:tabs>
          <w:tab w:val="left" w:pos="3054"/>
        </w:tabs>
        <w:spacing w:line="100" w:lineRule="atLeast"/>
        <w:ind w:left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0"/>
          <w:lang w:val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0"/>
        </w:rPr>
        <w:t>mail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0"/>
          <w:lang w:val="ru-RU"/>
        </w:rPr>
        <w:t xml:space="preserve">: :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sz w:val="28"/>
            <w:szCs w:val="20"/>
          </w:rPr>
          <w:t>nm</w:t>
        </w:r>
        <w:r w:rsidRPr="009E4F2F">
          <w:rPr>
            <w:rStyle w:val="a3"/>
            <w:rFonts w:ascii="Times New Roman" w:eastAsia="Times New Roman" w:hAnsi="Times New Roman" w:cs="Times New Roman"/>
            <w:b/>
            <w:bCs/>
            <w:i/>
            <w:sz w:val="28"/>
            <w:szCs w:val="20"/>
            <w:lang w:val="ru-RU"/>
          </w:rPr>
          <w:t>@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sz w:val="28"/>
            <w:szCs w:val="20"/>
          </w:rPr>
          <w:t>artbeautycenter</w:t>
        </w:r>
        <w:proofErr w:type="spellEnd"/>
        <w:r w:rsidRPr="009E4F2F">
          <w:rPr>
            <w:rStyle w:val="a3"/>
            <w:rFonts w:ascii="Times New Roman" w:eastAsia="Times New Roman" w:hAnsi="Times New Roman" w:cs="Times New Roman"/>
            <w:b/>
            <w:bCs/>
            <w:i/>
            <w:sz w:val="28"/>
            <w:szCs w:val="20"/>
            <w:lang w:val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sz w:val="28"/>
            <w:szCs w:val="20"/>
          </w:rPr>
          <w:t>ru</w:t>
        </w:r>
        <w:proofErr w:type="spellEnd"/>
      </w:hyperlink>
    </w:p>
    <w:p w:rsidR="00E6156B" w:rsidRDefault="00E6156B">
      <w:pPr>
        <w:spacing w:after="0" w:line="100" w:lineRule="atLeast"/>
        <w:jc w:val="both"/>
        <w:rPr>
          <w:lang w:val="ru-RU"/>
        </w:rPr>
      </w:pPr>
    </w:p>
    <w:p w:rsidR="00E6156B" w:rsidRDefault="00E6156B">
      <w:pPr>
        <w:rPr>
          <w:lang w:val="ru-RU"/>
        </w:rPr>
      </w:pPr>
    </w:p>
    <w:p w:rsidR="00D378DB" w:rsidRDefault="00656D91">
      <w:r>
        <w:rPr>
          <w:noProof/>
          <w:lang w:val="ru-RU" w:eastAsia="ru-RU"/>
        </w:rPr>
        <w:drawing>
          <wp:inline distT="0" distB="0" distL="0" distR="0">
            <wp:extent cx="615315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8DB" w:rsidSect="0042784D">
      <w:pgSz w:w="12240" w:h="15840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9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ascii="Times New Roman" w:hAnsi="Times New Roman" w:cs="Symbol" w:hint="default"/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56D91"/>
    <w:rsid w:val="001A6FC0"/>
    <w:rsid w:val="0042784D"/>
    <w:rsid w:val="00656D91"/>
    <w:rsid w:val="008E0D28"/>
    <w:rsid w:val="009E4F2F"/>
    <w:rsid w:val="00BC6293"/>
    <w:rsid w:val="00D378DB"/>
    <w:rsid w:val="00E6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4D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784D"/>
    <w:rPr>
      <w:rFonts w:ascii="Symbol" w:hAnsi="Symbol" w:cs="Symbol" w:hint="default"/>
    </w:rPr>
  </w:style>
  <w:style w:type="character" w:customStyle="1" w:styleId="WW8Num2z0">
    <w:name w:val="WW8Num2z0"/>
    <w:rsid w:val="0042784D"/>
  </w:style>
  <w:style w:type="character" w:customStyle="1" w:styleId="WW8Num3z0">
    <w:name w:val="WW8Num3z0"/>
    <w:rsid w:val="0042784D"/>
  </w:style>
  <w:style w:type="character" w:customStyle="1" w:styleId="WW8Num4z0">
    <w:name w:val="WW8Num4z0"/>
    <w:rsid w:val="0042784D"/>
    <w:rPr>
      <w:rFonts w:ascii="Symbol" w:hAnsi="Symbol" w:cs="Symbol" w:hint="default"/>
      <w:sz w:val="20"/>
      <w:szCs w:val="20"/>
    </w:rPr>
  </w:style>
  <w:style w:type="character" w:customStyle="1" w:styleId="WW8Num5z0">
    <w:name w:val="WW8Num5z0"/>
    <w:rsid w:val="0042784D"/>
    <w:rPr>
      <w:rFonts w:ascii="Times New Roman" w:hAnsi="Times New Roman" w:cs="Times New Roman" w:hint="default"/>
      <w:sz w:val="18"/>
      <w:szCs w:val="18"/>
    </w:rPr>
  </w:style>
  <w:style w:type="character" w:customStyle="1" w:styleId="WW8Num6z0">
    <w:name w:val="WW8Num6z0"/>
    <w:rsid w:val="0042784D"/>
  </w:style>
  <w:style w:type="character" w:customStyle="1" w:styleId="WW8Num6z1">
    <w:name w:val="WW8Num6z1"/>
    <w:rsid w:val="0042784D"/>
  </w:style>
  <w:style w:type="character" w:customStyle="1" w:styleId="WW8Num6z2">
    <w:name w:val="WW8Num6z2"/>
    <w:rsid w:val="0042784D"/>
  </w:style>
  <w:style w:type="character" w:customStyle="1" w:styleId="WW8Num6z3">
    <w:name w:val="WW8Num6z3"/>
    <w:rsid w:val="0042784D"/>
  </w:style>
  <w:style w:type="character" w:customStyle="1" w:styleId="WW8Num6z4">
    <w:name w:val="WW8Num6z4"/>
    <w:rsid w:val="0042784D"/>
  </w:style>
  <w:style w:type="character" w:customStyle="1" w:styleId="WW8Num6z5">
    <w:name w:val="WW8Num6z5"/>
    <w:rsid w:val="0042784D"/>
  </w:style>
  <w:style w:type="character" w:customStyle="1" w:styleId="WW8Num6z6">
    <w:name w:val="WW8Num6z6"/>
    <w:rsid w:val="0042784D"/>
  </w:style>
  <w:style w:type="character" w:customStyle="1" w:styleId="WW8Num6z7">
    <w:name w:val="WW8Num6z7"/>
    <w:rsid w:val="0042784D"/>
  </w:style>
  <w:style w:type="character" w:customStyle="1" w:styleId="WW8Num6z8">
    <w:name w:val="WW8Num6z8"/>
    <w:rsid w:val="0042784D"/>
  </w:style>
  <w:style w:type="character" w:customStyle="1" w:styleId="DefaultParagraphFont1">
    <w:name w:val="Default Paragraph Font1"/>
    <w:rsid w:val="0042784D"/>
  </w:style>
  <w:style w:type="character" w:customStyle="1" w:styleId="BalloonTextChar">
    <w:name w:val="Balloon Text Char"/>
    <w:basedOn w:val="DefaultParagraphFont1"/>
    <w:rsid w:val="0042784D"/>
    <w:rPr>
      <w:rFonts w:ascii="Tahoma" w:hAnsi="Tahoma" w:cs="Tahoma"/>
      <w:sz w:val="16"/>
      <w:szCs w:val="16"/>
    </w:rPr>
  </w:style>
  <w:style w:type="character" w:styleId="a3">
    <w:name w:val="Hyperlink"/>
    <w:rsid w:val="0042784D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2784D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5">
    <w:name w:val="Body Text"/>
    <w:basedOn w:val="a"/>
    <w:rsid w:val="0042784D"/>
    <w:pPr>
      <w:spacing w:after="120"/>
    </w:pPr>
  </w:style>
  <w:style w:type="paragraph" w:styleId="a6">
    <w:name w:val="List"/>
    <w:basedOn w:val="a5"/>
    <w:rsid w:val="0042784D"/>
  </w:style>
  <w:style w:type="paragraph" w:customStyle="1" w:styleId="1">
    <w:name w:val="Название1"/>
    <w:basedOn w:val="a"/>
    <w:rsid w:val="004278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rsid w:val="0042784D"/>
    <w:pPr>
      <w:suppressLineNumbers/>
    </w:pPr>
  </w:style>
  <w:style w:type="paragraph" w:customStyle="1" w:styleId="BalloonText1">
    <w:name w:val="Balloon Text1"/>
    <w:basedOn w:val="a"/>
    <w:rsid w:val="0042784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a"/>
    <w:rsid w:val="0042784D"/>
    <w:pPr>
      <w:ind w:left="720"/>
    </w:pPr>
  </w:style>
  <w:style w:type="paragraph" w:customStyle="1" w:styleId="12">
    <w:name w:val="Средняя сетка 1 — акцент 2"/>
    <w:basedOn w:val="a"/>
    <w:rsid w:val="0042784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E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F2F"/>
    <w:rPr>
      <w:rFonts w:ascii="Tahoma" w:eastAsia="Arial Unicode MS" w:hAnsi="Tahoma" w:cs="Tahoma"/>
      <w:kern w:val="1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 w:hint="default"/>
      <w:sz w:val="20"/>
      <w:szCs w:val="20"/>
    </w:rPr>
  </w:style>
  <w:style w:type="character" w:customStyle="1" w:styleId="WW8Num5z0">
    <w:name w:val="WW8Num5z0"/>
    <w:rPr>
      <w:rFonts w:ascii="Times New Roman" w:hAnsi="Times New Roman" w:cs="Times New Roman" w:hint="default"/>
      <w:sz w:val="18"/>
      <w:szCs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basedOn w:val="DefaultParagraphFont1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1">
    <w:name w:val="Название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Normal"/>
    <w:pPr>
      <w:suppressLineNumbers/>
    </w:pPr>
  </w:style>
  <w:style w:type="paragraph" w:customStyle="1" w:styleId="BalloonText1">
    <w:name w:val="Balloon 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customStyle="1" w:styleId="12">
    <w:name w:val="Средняя сетка 1 — акцент 2"/>
    <w:basedOn w:val="Normal"/>
    <w:pPr>
      <w:ind w:left="720"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9E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E4F2F"/>
    <w:rPr>
      <w:rFonts w:ascii="Tahoma" w:eastAsia="Arial Unicode MS" w:hAnsi="Tahoma" w:cs="Tahoma"/>
      <w:kern w:val="1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@artbeautycenter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Grebneva, Ekaterina [MEDRU]</dc:creator>
  <cp:lastModifiedBy>Борисыч</cp:lastModifiedBy>
  <cp:revision>2</cp:revision>
  <cp:lastPrinted>1900-12-31T21:00:00Z</cp:lastPrinted>
  <dcterms:created xsi:type="dcterms:W3CDTF">2015-09-30T08:33:00Z</dcterms:created>
  <dcterms:modified xsi:type="dcterms:W3CDTF">2015-09-30T08:33:00Z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Johnson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